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Making It Better Activities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Why Redesigning is important, how and breaking down variables: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https://www.sciencebuddies.org/science-fair-projects/top_research-project_signal-to-noise-ratio.shtml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BrainPop - Tim And Moby Scientific Method explained: (Animated)</w:t>
      </w:r>
    </w:p>
    <w:p w:rsidR="00000000" w:rsidDel="00000000" w:rsidP="00000000" w:rsidRDefault="00000000" w:rsidRPr="00000000">
      <w:pPr>
        <w:ind w:firstLine="720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https://www.youtube.com/watch?v=jcpkQeQB98A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sciencebuddies.org/science-fair-projects/top_research-project_signal-to-noise-ratio.shtml" TargetMode="External"/><Relationship Id="rId6" Type="http://schemas.openxmlformats.org/officeDocument/2006/relationships/hyperlink" Target="https://www.youtube.com/watch?v=jcpkQeQB98A" TargetMode="External"/></Relationships>
</file>