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Use prior knowledge to ask questions, and make judgments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