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contextualSpacing w:val="0"/>
        <w:jc w:val="left"/>
        <w:rPr>
          <w:rFonts w:ascii="Arial Black" w:cs="Arial Black" w:eastAsia="Arial Black" w:hAnsi="Arial Black"/>
          <w:b w:val="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-405764</wp:posOffset>
            </wp:positionH>
            <wp:positionV relativeFrom="paragraph">
              <wp:posOffset>-454659</wp:posOffset>
            </wp:positionV>
            <wp:extent cx="1654810" cy="46736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4673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Heading1"/>
        <w:contextualSpacing w:val="0"/>
        <w:jc w:val="center"/>
        <w:rPr>
          <w:rFonts w:ascii="Arial Black" w:cs="Arial Black" w:eastAsia="Arial Black" w:hAnsi="Arial Black"/>
          <w:b w:val="0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vertAlign w:val="baseline"/>
          <w:rtl w:val="0"/>
        </w:rPr>
        <w:t xml:space="preserve">SEQUENCE OF MESA PROJECT(S) OF THE MONTH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PROJECT PLANNING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Refer to the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MESA Curriculum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to choose projects.  Most of the curricula pertaining to MESA projects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can be accomplished in a month’s time.   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u w:val="single"/>
          <w:vertAlign w:val="baseline"/>
          <w:rtl w:val="0"/>
        </w:rPr>
        <w:t xml:space="preserve">Please develop a sequence comprised of “Project(s) of the Month” for the duration of your MESA program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 Maximum exposure to hands-on learning and MESA Day Projects are valued.  Take into consideration the structure of MESA at your school, time available for hands-on learning, and projects that your students might find attractive.  And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REMEMBER, effective advanced planning is essential to student success.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>
          <w:rFonts w:ascii="Arial Black" w:cs="Arial Black" w:eastAsia="Arial Black" w:hAnsi="Arial Black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sz w:val="28"/>
          <w:szCs w:val="28"/>
          <w:u w:val="single"/>
          <w:vertAlign w:val="baseline"/>
          <w:rtl w:val="0"/>
        </w:rPr>
        <w:t xml:space="preserve">PROJECT(S) OF THE MONTH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3192"/>
        <w:gridCol w:w="3192"/>
        <w:gridCol w:w="3192"/>
        <w:tblGridChange w:id="0">
          <w:tblGrid>
            <w:gridCol w:w="3192"/>
            <w:gridCol w:w="3192"/>
            <w:gridCol w:w="319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rFonts w:ascii="Arial Black" w:cs="Arial Black" w:eastAsia="Arial Black" w:hAnsi="Arial Black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sz w:val="22"/>
                <w:szCs w:val="22"/>
                <w:vertAlign w:val="baseline"/>
                <w:rtl w:val="0"/>
              </w:rPr>
              <w:t xml:space="preserve">August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(beginning of school)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Black" w:cs="Arial Black" w:eastAsia="Arial Black" w:hAnsi="Arial Black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Black" w:cs="Arial Black" w:eastAsia="Arial Black" w:hAnsi="Arial Black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Black" w:cs="Arial Black" w:eastAsia="Arial Black" w:hAnsi="Arial Black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Black" w:cs="Arial Black" w:eastAsia="Arial Black" w:hAnsi="Arial Black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Black" w:cs="Arial Black" w:eastAsia="Arial Black" w:hAnsi="Arial Black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Black" w:cs="Arial Black" w:eastAsia="Arial Black" w:hAnsi="Arial Black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Black" w:cs="Arial Black" w:eastAsia="Arial Black" w:hAnsi="Arial Black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vertAlign w:val="baseline"/>
                <w:rtl w:val="0"/>
              </w:rPr>
              <w:t xml:space="preserve">September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Black" w:cs="Arial Black" w:eastAsia="Arial Black" w:hAnsi="Arial Black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vertAlign w:val="baseline"/>
                <w:rtl w:val="0"/>
              </w:rPr>
              <w:t xml:space="preserve">October</w:t>
            </w:r>
          </w:p>
        </w:tc>
      </w:tr>
      <w:tr>
        <w:trPr>
          <w:trHeight w:val="18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Black" w:cs="Arial Black" w:eastAsia="Arial Black" w:hAnsi="Arial Black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vertAlign w:val="baseline"/>
                <w:rtl w:val="0"/>
              </w:rPr>
              <w:t xml:space="preserve">November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(Thanksgiving Break)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Black" w:cs="Arial Black" w:eastAsia="Arial Black" w:hAnsi="Arial Black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Black" w:cs="Arial Black" w:eastAsia="Arial Black" w:hAnsi="Arial Black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Black" w:cs="Arial Black" w:eastAsia="Arial Black" w:hAnsi="Arial Black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Black" w:cs="Arial Black" w:eastAsia="Arial Black" w:hAnsi="Arial Black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Black" w:cs="Arial Black" w:eastAsia="Arial Black" w:hAnsi="Arial Black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Black" w:cs="Arial Black" w:eastAsia="Arial Black" w:hAnsi="Arial Black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vertAlign w:val="baseline"/>
                <w:rtl w:val="0"/>
              </w:rPr>
              <w:t xml:space="preserve">December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(Christmas Break)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Black" w:cs="Arial Black" w:eastAsia="Arial Black" w:hAnsi="Arial Black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vertAlign w:val="baseline"/>
                <w:rtl w:val="0"/>
              </w:rPr>
              <w:t xml:space="preserve">January</w:t>
            </w:r>
          </w:p>
        </w:tc>
      </w:tr>
      <w:tr>
        <w:trPr>
          <w:trHeight w:val="20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Black" w:cs="Arial Black" w:eastAsia="Arial Black" w:hAnsi="Arial Black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vertAlign w:val="baseline"/>
                <w:rtl w:val="0"/>
              </w:rPr>
              <w:t xml:space="preserve">February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Black" w:cs="Arial Black" w:eastAsia="Arial Black" w:hAnsi="Arial Black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Black" w:cs="Arial Black" w:eastAsia="Arial Black" w:hAnsi="Arial Black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Black" w:cs="Arial Black" w:eastAsia="Arial Black" w:hAnsi="Arial Black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Black" w:cs="Arial Black" w:eastAsia="Arial Black" w:hAnsi="Arial Black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Black" w:cs="Arial Black" w:eastAsia="Arial Black" w:hAnsi="Arial Black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Black" w:cs="Arial Black" w:eastAsia="Arial Black" w:hAnsi="Arial Black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vertAlign w:val="baseline"/>
                <w:rtl w:val="0"/>
              </w:rPr>
              <w:t xml:space="preserve">March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(Spring Break)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Black" w:cs="Arial Black" w:eastAsia="Arial Black" w:hAnsi="Arial Black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vertAlign w:val="baseline"/>
                <w:rtl w:val="0"/>
              </w:rPr>
              <w:t xml:space="preserve">April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(State Testing)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Black" w:cs="Arial Black" w:eastAsia="Arial Black" w:hAnsi="Arial Black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2"/>
                <w:szCs w:val="22"/>
                <w:vertAlign w:val="baseline"/>
                <w:rtl w:val="0"/>
              </w:rPr>
              <w:t xml:space="preserve">May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Black" w:cs="Arial Black" w:eastAsia="Arial Black" w:hAnsi="Arial Black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Black" w:cs="Arial Black" w:eastAsia="Arial Black" w:hAnsi="Arial Black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Black" w:cs="Arial Black" w:eastAsia="Arial Black" w:hAnsi="Arial Black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Black" w:cs="Arial Black" w:eastAsia="Arial Black" w:hAnsi="Arial Black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Black" w:cs="Arial Black" w:eastAsia="Arial Black" w:hAnsi="Arial Black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>
                <w:rFonts w:ascii="Arial Black" w:cs="Arial Black" w:eastAsia="Arial Black" w:hAnsi="Arial Black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sz w:val="22"/>
                <w:szCs w:val="22"/>
                <w:vertAlign w:val="baseline"/>
                <w:rtl w:val="0"/>
              </w:rPr>
              <w:t xml:space="preserve">June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(End of School Year)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Black" w:cs="Arial Black" w:eastAsia="Arial Black" w:hAnsi="Arial Black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