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Blueprint Requirements: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Scale Factor: Scale drawing to life size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Measurements in metric system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Three-point views: Top, Side, and Front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Resources</w:t>
      </w:r>
    </w:p>
    <w:p w:rsidR="00000000" w:rsidDel="00000000" w:rsidP="00000000" w:rsidRDefault="00000000" w:rsidRPr="00000000">
      <w:pPr>
        <w:pStyle w:val="Heading2"/>
        <w:keepNext w:val="0"/>
        <w:keepLines w:val="0"/>
        <w:pBdr>
          <w:top w:color="auto" w:space="9" w:sz="0" w:val="none"/>
          <w:left w:color="auto" w:space="9" w:sz="0" w:val="none"/>
          <w:bottom w:color="auto" w:space="0" w:sz="0" w:val="none"/>
          <w:right w:color="auto" w:space="0" w:sz="0" w:val="none"/>
        </w:pBdr>
        <w:spacing w:after="0" w:before="0" w:line="307.54285714285714" w:lineRule="auto"/>
        <w:contextualSpacing w:val="0"/>
        <w:rPr/>
      </w:pPr>
      <w:bookmarkStart w:colFirst="0" w:colLast="0" w:name="_vd7ltwmtrezf" w:id="0"/>
      <w:bookmarkEnd w:id="0"/>
      <w:r w:rsidDel="00000000" w:rsidR="00000000" w:rsidRPr="00000000">
        <w:rPr>
          <w:rtl w:val="0"/>
        </w:rPr>
        <w:t xml:space="preserve">Isometric Drawing tool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https://illuminations.nctm.org/activity.aspx?id=4182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MIT Design Drawing Guide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illuminations.nctm.org/activity.aspx?id=4182" TargetMode="External"/><Relationship Id="rId6" Type="http://schemas.openxmlformats.org/officeDocument/2006/relationships/hyperlink" Target="http://www.me.umn.edu/courses/me2011/handouts/drawing/blanco-tutorial.html#dimcenterline" TargetMode="External"/></Relationships>
</file>