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contextualSpacing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OPERATION DROP-IN-AID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Type of Competition: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Composition of Team: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persons per team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Overview:  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 design and build a device to safely dr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 and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deliver “emergency supplies” from a designated “drop point” to a flooded plain.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3783762" cy="25193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3762" cy="2519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Materials: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2 sheets of paper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1 paper towel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1 styrofoam/paper plate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1 baggie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1 box of paper clips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3 ft lightweight String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Small weight (e.g. styro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foam 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cup containing 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few</w:t>
      </w:r>
      <w:r w:rsidDel="00000000" w:rsidR="00000000" w:rsidRPr="00000000">
        <w:rPr>
          <w:rFonts w:ascii="Tahoma" w:cs="Tahoma" w:eastAsia="Tahoma" w:hAnsi="Tahoma"/>
          <w:sz w:val="24"/>
          <w:szCs w:val="24"/>
          <w:vertAlign w:val="baseline"/>
          <w:rtl w:val="0"/>
        </w:rPr>
        <w:t xml:space="preserve"> marbles, unbreakable toy)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The following classroom materials may be used: scissors, rulers, tape,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Constraints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Only the materials provided can be used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Device cannot be thrown or tossed: it must be dropped (user elevates device to desired location and height off the ground, and lets it go)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Device cannot be tethered to anything (ground, wall, etc).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User cannot assist the device in any way after it is dropped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Materials must land and remain within the drop zone to count as a safe delivery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Assessment/Evaluation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Package that is safely delivered closest to the center of the drop zone will be considered the best device.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651635" cy="466090"/>
          <wp:effectExtent b="0" l="0" r="0" t="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1635" cy="4660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3857625</wp:posOffset>
          </wp:positionH>
          <wp:positionV relativeFrom="paragraph">
            <wp:posOffset>190500</wp:posOffset>
          </wp:positionV>
          <wp:extent cx="1724501" cy="1238103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4501" cy="123810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4.jpg"/></Relationships>
</file>