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5A" w:rsidRPr="00F9245A" w:rsidRDefault="00F9245A" w:rsidP="00F9245A">
      <w:pPr>
        <w:pStyle w:val="Default"/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color w:val="FF0000"/>
          <w:sz w:val="32"/>
          <w:szCs w:val="32"/>
        </w:rPr>
        <w:drawing>
          <wp:inline distT="0" distB="0" distL="0" distR="0">
            <wp:extent cx="1828800" cy="658368"/>
            <wp:effectExtent l="19050" t="0" r="0" b="0"/>
            <wp:docPr id="2" name="Picture 1" descr="MES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 logo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45A">
        <w:rPr>
          <w:color w:val="FF0000"/>
          <w:sz w:val="32"/>
          <w:szCs w:val="32"/>
        </w:rPr>
        <w:t xml:space="preserve"> </w:t>
      </w:r>
    </w:p>
    <w:p w:rsidR="00F9245A" w:rsidRDefault="00F9245A" w:rsidP="00F9245A">
      <w:pPr>
        <w:pStyle w:val="Default"/>
        <w:rPr>
          <w:color w:val="FF0000"/>
          <w:sz w:val="22"/>
          <w:szCs w:val="22"/>
        </w:rPr>
      </w:pPr>
    </w:p>
    <w:p w:rsidR="00F9245A" w:rsidRDefault="00CD0D67" w:rsidP="00CD0D67">
      <w:pPr>
        <w:pStyle w:val="Default"/>
        <w:jc w:val="center"/>
        <w:rPr>
          <w:b/>
          <w:color w:val="auto"/>
          <w:sz w:val="28"/>
          <w:szCs w:val="28"/>
        </w:rPr>
      </w:pPr>
      <w:r w:rsidRPr="00CD0D67">
        <w:rPr>
          <w:b/>
          <w:color w:val="auto"/>
          <w:sz w:val="28"/>
          <w:szCs w:val="28"/>
        </w:rPr>
        <w:t>MESA Funding</w:t>
      </w:r>
    </w:p>
    <w:p w:rsidR="00CD0D67" w:rsidRPr="00CD0D67" w:rsidRDefault="00CD0D67" w:rsidP="00CD0D67">
      <w:pPr>
        <w:pStyle w:val="Default"/>
        <w:jc w:val="center"/>
        <w:rPr>
          <w:b/>
          <w:color w:val="auto"/>
          <w:sz w:val="28"/>
          <w:szCs w:val="28"/>
        </w:rPr>
      </w:pPr>
    </w:p>
    <w:p w:rsidR="00F9245A" w:rsidRPr="00237EB3" w:rsidRDefault="00F9245A" w:rsidP="00237EB3">
      <w:pPr>
        <w:pStyle w:val="Default"/>
        <w:jc w:val="center"/>
        <w:rPr>
          <w:color w:val="auto"/>
        </w:rPr>
      </w:pPr>
      <w:r w:rsidRPr="00237EB3">
        <w:rPr>
          <w:color w:val="auto"/>
        </w:rPr>
        <w:t>State money is MESA’s core funding. It is used to leverage additional funds from industry, foundations and federal sources for scholarships and special projects.</w:t>
      </w:r>
    </w:p>
    <w:p w:rsidR="00F9245A" w:rsidRPr="00237EB3" w:rsidRDefault="00F9245A" w:rsidP="00237EB3">
      <w:pPr>
        <w:pStyle w:val="Default"/>
        <w:jc w:val="center"/>
        <w:rPr>
          <w:color w:val="auto"/>
        </w:rPr>
      </w:pPr>
    </w:p>
    <w:p w:rsidR="00F9245A" w:rsidRDefault="00F9245A" w:rsidP="00237EB3">
      <w:pPr>
        <w:pStyle w:val="Default"/>
        <w:jc w:val="center"/>
        <w:rPr>
          <w:color w:val="auto"/>
        </w:rPr>
      </w:pPr>
      <w:r w:rsidRPr="00237EB3">
        <w:rPr>
          <w:color w:val="auto"/>
        </w:rPr>
        <w:t xml:space="preserve">Yet the program is now receiving </w:t>
      </w:r>
      <w:r w:rsidRPr="00237EB3">
        <w:rPr>
          <w:b/>
          <w:color w:val="auto"/>
        </w:rPr>
        <w:t>just 37</w:t>
      </w:r>
      <w:r w:rsidR="004416A4">
        <w:rPr>
          <w:b/>
          <w:color w:val="auto"/>
        </w:rPr>
        <w:t xml:space="preserve"> cents for every dollar </w:t>
      </w:r>
      <w:r w:rsidRPr="00237EB3">
        <w:rPr>
          <w:color w:val="auto"/>
        </w:rPr>
        <w:t>it received in the 2003-2004 school year.</w:t>
      </w:r>
    </w:p>
    <w:p w:rsidR="00CD0D67" w:rsidRDefault="00CD0D67" w:rsidP="00237EB3">
      <w:pPr>
        <w:pStyle w:val="Default"/>
        <w:jc w:val="center"/>
        <w:rPr>
          <w:color w:val="auto"/>
        </w:rPr>
      </w:pPr>
    </w:p>
    <w:p w:rsidR="00F9245A" w:rsidRDefault="00CD0D67" w:rsidP="006B2EE6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CD0D67">
        <w:rPr>
          <w:rFonts w:ascii="Arial" w:hAnsi="Arial" w:cs="Arial"/>
          <w:sz w:val="24"/>
          <w:szCs w:val="24"/>
        </w:rPr>
        <w:t xml:space="preserve">MESA’s funding sources are the </w:t>
      </w:r>
      <w:r w:rsidRPr="006B2EE6">
        <w:rPr>
          <w:rFonts w:ascii="Arial" w:hAnsi="Arial" w:cs="Arial"/>
          <w:b/>
          <w:sz w:val="24"/>
          <w:szCs w:val="24"/>
        </w:rPr>
        <w:t>Fund for Student Success (FSS)</w:t>
      </w:r>
      <w:r w:rsidRPr="00CD0D67">
        <w:rPr>
          <w:rFonts w:ascii="Arial" w:hAnsi="Arial" w:cs="Arial"/>
          <w:sz w:val="24"/>
          <w:szCs w:val="24"/>
        </w:rPr>
        <w:t xml:space="preserve"> for community college programming and the Student </w:t>
      </w:r>
      <w:r w:rsidRPr="006B2EE6">
        <w:rPr>
          <w:rFonts w:ascii="Arial" w:hAnsi="Arial" w:cs="Arial"/>
          <w:b/>
          <w:sz w:val="24"/>
          <w:szCs w:val="24"/>
        </w:rPr>
        <w:t>Academic Preparation and Educational Partnerships (SAPEP)</w:t>
      </w:r>
      <w:r>
        <w:rPr>
          <w:rFonts w:ascii="Arial" w:hAnsi="Arial" w:cs="Arial"/>
          <w:sz w:val="24"/>
          <w:szCs w:val="24"/>
        </w:rPr>
        <w:t>. MESA does not receive direct funding from the California Department of Education.</w:t>
      </w:r>
    </w:p>
    <w:p w:rsidR="00CD0D67" w:rsidRDefault="00CD0D67" w:rsidP="006B2EE6">
      <w:pPr>
        <w:pStyle w:val="Footer"/>
        <w:jc w:val="center"/>
      </w:pPr>
    </w:p>
    <w:p w:rsidR="001E7051" w:rsidRDefault="009D0131" w:rsidP="00237EB3">
      <w:pPr>
        <w:ind w:left="1440"/>
      </w:pPr>
      <w:r>
        <w:rPr>
          <w:noProof/>
        </w:rPr>
        <w:drawing>
          <wp:inline distT="0" distB="0" distL="0" distR="0">
            <wp:extent cx="5416550" cy="31908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E7051" w:rsidSect="002B0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61" w:rsidRDefault="00174661" w:rsidP="001E7051">
      <w:pPr>
        <w:spacing w:after="0" w:line="240" w:lineRule="auto"/>
      </w:pPr>
      <w:r>
        <w:separator/>
      </w:r>
    </w:p>
  </w:endnote>
  <w:endnote w:type="continuationSeparator" w:id="0">
    <w:p w:rsidR="00174661" w:rsidRDefault="00174661" w:rsidP="001E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B1" w:rsidRDefault="00902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67" w:rsidRPr="006627D1" w:rsidRDefault="00CD0D67" w:rsidP="00CD0D67">
    <w:pPr>
      <w:ind w:left="360"/>
    </w:pPr>
    <w:r w:rsidRPr="006627D1">
      <w:t>SAPEP support</w:t>
    </w:r>
    <w:r>
      <w:t xml:space="preserve"> is found in the </w:t>
    </w:r>
    <w:r w:rsidRPr="006627D1">
      <w:t>Gov.’s 20</w:t>
    </w:r>
    <w:r w:rsidR="00902EB1">
      <w:t>16</w:t>
    </w:r>
    <w:r w:rsidRPr="006627D1">
      <w:t>-1</w:t>
    </w:r>
    <w:r w:rsidR="00902EB1">
      <w:t>7</w:t>
    </w:r>
    <w:r w:rsidRPr="006627D1">
      <w:t xml:space="preserve"> Proposed Budget, Section 6440, </w:t>
    </w:r>
    <w:r w:rsidR="002B03A4">
      <w:t xml:space="preserve">University of California, </w:t>
    </w:r>
    <w:r w:rsidRPr="006627D1">
      <w:t>Public Service: “Student Academic Preparation and Education Partnerships</w:t>
    </w:r>
    <w:r>
      <w:t>.</w:t>
    </w:r>
    <w:r w:rsidRPr="006627D1">
      <w:t>”</w:t>
    </w:r>
    <w:r>
      <w:t xml:space="preserve"> C</w:t>
    </w:r>
    <w:r w:rsidRPr="006627D1">
      <w:t>CCCO office support</w:t>
    </w:r>
    <w:r>
      <w:t xml:space="preserve"> is found in the</w:t>
    </w:r>
    <w:r w:rsidRPr="006627D1">
      <w:t xml:space="preserve"> Gov.’s 2015-16 Proposed Budget, section 6870, 5675115 “Fund for Student Success</w:t>
    </w:r>
    <w:r>
      <w:t>.</w:t>
    </w:r>
    <w:r w:rsidRPr="006627D1">
      <w:t>”</w:t>
    </w:r>
  </w:p>
  <w:p w:rsidR="00CD0D67" w:rsidRDefault="00CD0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B1" w:rsidRDefault="0090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61" w:rsidRDefault="00174661" w:rsidP="001E7051">
      <w:pPr>
        <w:spacing w:after="0" w:line="240" w:lineRule="auto"/>
      </w:pPr>
      <w:r>
        <w:separator/>
      </w:r>
    </w:p>
  </w:footnote>
  <w:footnote w:type="continuationSeparator" w:id="0">
    <w:p w:rsidR="00174661" w:rsidRDefault="00174661" w:rsidP="001E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B1" w:rsidRDefault="00902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4" w:rsidRPr="004416A4" w:rsidRDefault="00430CD9" w:rsidP="004416A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1/16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B1" w:rsidRDefault="00902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1"/>
    <w:rsid w:val="00174661"/>
    <w:rsid w:val="001B4110"/>
    <w:rsid w:val="001E7051"/>
    <w:rsid w:val="00237EB3"/>
    <w:rsid w:val="0025295E"/>
    <w:rsid w:val="002B03A4"/>
    <w:rsid w:val="00354C28"/>
    <w:rsid w:val="003D406B"/>
    <w:rsid w:val="00430CD9"/>
    <w:rsid w:val="004416A4"/>
    <w:rsid w:val="00446E1C"/>
    <w:rsid w:val="00447C19"/>
    <w:rsid w:val="00476CED"/>
    <w:rsid w:val="005C37CB"/>
    <w:rsid w:val="006810EF"/>
    <w:rsid w:val="00691309"/>
    <w:rsid w:val="006B2EE6"/>
    <w:rsid w:val="008E795C"/>
    <w:rsid w:val="008F29F9"/>
    <w:rsid w:val="00902EB1"/>
    <w:rsid w:val="00962CF6"/>
    <w:rsid w:val="00982C5C"/>
    <w:rsid w:val="009D0131"/>
    <w:rsid w:val="00A07BE6"/>
    <w:rsid w:val="00A271D2"/>
    <w:rsid w:val="00AC70C8"/>
    <w:rsid w:val="00B34230"/>
    <w:rsid w:val="00B6725B"/>
    <w:rsid w:val="00BC637F"/>
    <w:rsid w:val="00C7272A"/>
    <w:rsid w:val="00CC63F8"/>
    <w:rsid w:val="00CD0D67"/>
    <w:rsid w:val="00D16531"/>
    <w:rsid w:val="00F9245A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51"/>
  </w:style>
  <w:style w:type="paragraph" w:styleId="Footer">
    <w:name w:val="footer"/>
    <w:basedOn w:val="Normal"/>
    <w:link w:val="FooterChar"/>
    <w:uiPriority w:val="99"/>
    <w:unhideWhenUsed/>
    <w:rsid w:val="001E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51"/>
  </w:style>
  <w:style w:type="paragraph" w:styleId="Footer">
    <w:name w:val="footer"/>
    <w:basedOn w:val="Normal"/>
    <w:link w:val="FooterChar"/>
    <w:uiPriority w:val="99"/>
    <w:unhideWhenUsed/>
    <w:rsid w:val="001E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03-'04</c:v>
                </c:pt>
                <c:pt idx="1">
                  <c:v>04-'05</c:v>
                </c:pt>
                <c:pt idx="2">
                  <c:v>06-'07</c:v>
                </c:pt>
                <c:pt idx="3">
                  <c:v>08-'09</c:v>
                </c:pt>
                <c:pt idx="4">
                  <c:v>09-'10</c:v>
                </c:pt>
                <c:pt idx="5">
                  <c:v>11-'12</c:v>
                </c:pt>
                <c:pt idx="6">
                  <c:v>12-'13</c:v>
                </c:pt>
                <c:pt idx="7">
                  <c:v>13-'14</c:v>
                </c:pt>
                <c:pt idx="8">
                  <c:v>14-'15 </c:v>
                </c:pt>
                <c:pt idx="9">
                  <c:v>15 -'16</c:v>
                </c:pt>
                <c:pt idx="10">
                  <c:v>16- '17</c:v>
                </c:pt>
              </c:strCache>
            </c:strRef>
          </c:cat>
          <c:val>
            <c:numRef>
              <c:f>Sheet1!$B$2:$B$12</c:f>
              <c:numCache>
                <c:formatCode>_("$"* #,##0.0_);_("$"* \(#,##0.0\);_("$"* "-"??_);_(@_)</c:formatCode>
                <c:ptCount val="11"/>
                <c:pt idx="0">
                  <c:v>13.8</c:v>
                </c:pt>
                <c:pt idx="1">
                  <c:v>7.7</c:v>
                </c:pt>
                <c:pt idx="2">
                  <c:v>7.7</c:v>
                </c:pt>
                <c:pt idx="3">
                  <c:v>7.7</c:v>
                </c:pt>
                <c:pt idx="4">
                  <c:v>6.2</c:v>
                </c:pt>
                <c:pt idx="5">
                  <c:v>6.2</c:v>
                </c:pt>
                <c:pt idx="6">
                  <c:v>6.2</c:v>
                </c:pt>
                <c:pt idx="7">
                  <c:v>6.2</c:v>
                </c:pt>
                <c:pt idx="8">
                  <c:v>6.2</c:v>
                </c:pt>
                <c:pt idx="9">
                  <c:v>6.2</c:v>
                </c:pt>
                <c:pt idx="10">
                  <c:v>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80656640"/>
        <c:axId val="80667008"/>
      </c:lineChart>
      <c:catAx>
        <c:axId val="8065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Academic year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en-US"/>
          </a:p>
        </c:txPr>
        <c:crossAx val="80667008"/>
        <c:crosses val="autoZero"/>
        <c:auto val="1"/>
        <c:lblAlgn val="ctr"/>
        <c:lblOffset val="100"/>
        <c:noMultiLvlLbl val="0"/>
      </c:catAx>
      <c:valAx>
        <c:axId val="80667008"/>
        <c:scaling>
          <c:orientation val="minMax"/>
          <c:min val="4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State</a:t>
                </a:r>
                <a:r>
                  <a:rPr lang="en-US" baseline="0"/>
                  <a:t> funding</a:t>
                </a:r>
              </a:p>
              <a:p>
                <a:pPr>
                  <a:defRPr/>
                </a:pPr>
                <a:r>
                  <a:rPr lang="en-US" baseline="0"/>
                  <a:t> in millions </a:t>
                </a:r>
              </a:p>
              <a:p>
                <a:pPr>
                  <a:defRPr/>
                </a:pPr>
                <a:r>
                  <a:rPr lang="en-US" baseline="0"/>
                  <a:t>(Total:  </a:t>
                </a:r>
              </a:p>
              <a:p>
                <a:pPr>
                  <a:defRPr/>
                </a:pPr>
                <a:r>
                  <a:rPr lang="en-US" baseline="0"/>
                  <a:t>SAPEP and FSS)</a:t>
                </a:r>
                <a:endParaRPr lang="en-US"/>
              </a:p>
            </c:rich>
          </c:tx>
          <c:layout/>
          <c:overlay val="0"/>
        </c:title>
        <c:numFmt formatCode="_(&quot;$&quot;* #,##0.0_);_(&quot;$&quot;* \(#,##0.0\);_(&quot;$&quot;* &quot;-&quot;??_);_(@_)" sourceLinked="1"/>
        <c:majorTickMark val="out"/>
        <c:minorTickMark val="none"/>
        <c:tickLblPos val="nextTo"/>
        <c:crossAx val="8065664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McNamara</dc:creator>
  <cp:lastModifiedBy>Windows User</cp:lastModifiedBy>
  <cp:revision>2</cp:revision>
  <cp:lastPrinted>2016-01-26T18:01:00Z</cp:lastPrinted>
  <dcterms:created xsi:type="dcterms:W3CDTF">2016-02-08T22:13:00Z</dcterms:created>
  <dcterms:modified xsi:type="dcterms:W3CDTF">2016-02-08T22:13:00Z</dcterms:modified>
</cp:coreProperties>
</file>